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DB" w:rsidRDefault="002452DB" w:rsidP="002452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общеобразовательное учреждение Самарской области </w:t>
      </w:r>
    </w:p>
    <w:p w:rsidR="002452DB" w:rsidRDefault="002452DB" w:rsidP="002452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«Образовательный центр» с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лександровка</w:t>
      </w:r>
    </w:p>
    <w:p w:rsidR="002452DB" w:rsidRDefault="002452DB" w:rsidP="002452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Большеглушицкий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2452DB" w:rsidRDefault="002452DB" w:rsidP="0024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Рассмотрено:                                                        Согласовано:                                           Утверждаю:</w:t>
      </w:r>
    </w:p>
    <w:p w:rsidR="002452DB" w:rsidRDefault="002452DB" w:rsidP="002452DB">
      <w:pPr>
        <w:spacing w:after="0"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ШМО                                          зам. директора по УР                      директор  ГБОУ СОШ «ОЦ»</w:t>
      </w:r>
    </w:p>
    <w:p w:rsidR="002452DB" w:rsidRDefault="002452DB" w:rsidP="002452DB">
      <w:pPr>
        <w:spacing w:after="0"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«___»_____2017 г             _______/С.Ю. Пасс/                            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Александровка</w:t>
      </w:r>
    </w:p>
    <w:p w:rsidR="002452DB" w:rsidRDefault="002452DB" w:rsidP="002452DB">
      <w:pPr>
        <w:spacing w:after="0"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«__»________ 2017 г.                     ____________Л.И. </w:t>
      </w:r>
      <w:proofErr w:type="spellStart"/>
      <w:r>
        <w:rPr>
          <w:rFonts w:ascii="Times New Roman" w:hAnsi="Times New Roman"/>
        </w:rPr>
        <w:t>Айтасова</w:t>
      </w:r>
      <w:proofErr w:type="spellEnd"/>
    </w:p>
    <w:p w:rsidR="002452DB" w:rsidRDefault="002452DB" w:rsidP="002452DB">
      <w:pPr>
        <w:ind w:left="-851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Приказ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«___»____2017г.      </w:t>
      </w:r>
    </w:p>
    <w:p w:rsidR="002452DB" w:rsidRDefault="002452DB" w:rsidP="002452DB">
      <w:pPr>
        <w:ind w:left="-851" w:right="-284"/>
        <w:rPr>
          <w:rFonts w:ascii="Times New Roman" w:hAnsi="Times New Roman"/>
        </w:rPr>
      </w:pPr>
    </w:p>
    <w:p w:rsidR="002452DB" w:rsidRDefault="002452DB" w:rsidP="002452DB">
      <w:pPr>
        <w:ind w:left="-851" w:right="-284"/>
        <w:rPr>
          <w:rFonts w:ascii="Times New Roman" w:hAnsi="Times New Roman"/>
        </w:rPr>
      </w:pPr>
    </w:p>
    <w:p w:rsidR="002452DB" w:rsidRDefault="002452DB" w:rsidP="002452DB">
      <w:pPr>
        <w:ind w:left="-851" w:right="-284"/>
        <w:rPr>
          <w:rFonts w:ascii="Times New Roman" w:hAnsi="Times New Roman"/>
        </w:rPr>
      </w:pPr>
    </w:p>
    <w:p w:rsidR="002452DB" w:rsidRDefault="002452DB" w:rsidP="002452DB">
      <w:pPr>
        <w:ind w:left="-851" w:right="-284"/>
        <w:rPr>
          <w:rFonts w:ascii="Times New Roman" w:hAnsi="Times New Roman"/>
        </w:rPr>
      </w:pPr>
    </w:p>
    <w:p w:rsidR="002452DB" w:rsidRDefault="002452DB" w:rsidP="002452DB">
      <w:pPr>
        <w:ind w:left="-851" w:right="-284"/>
        <w:jc w:val="center"/>
        <w:rPr>
          <w:rFonts w:ascii="Times New Roman" w:hAnsi="Times New Roman"/>
        </w:rPr>
      </w:pPr>
    </w:p>
    <w:p w:rsidR="002452DB" w:rsidRDefault="002452DB" w:rsidP="002452D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67703F">
        <w:rPr>
          <w:rFonts w:ascii="Times New Roman" w:hAnsi="Times New Roman"/>
          <w:sz w:val="36"/>
          <w:szCs w:val="36"/>
        </w:rPr>
        <w:t xml:space="preserve">       </w:t>
      </w:r>
    </w:p>
    <w:p w:rsidR="002452DB" w:rsidRPr="0067703F" w:rsidRDefault="002452DB" w:rsidP="002452DB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703F">
        <w:rPr>
          <w:rFonts w:ascii="Times New Roman" w:hAnsi="Times New Roman"/>
          <w:sz w:val="36"/>
          <w:szCs w:val="36"/>
        </w:rPr>
        <w:t xml:space="preserve"> </w:t>
      </w:r>
      <w:r w:rsidRPr="0067703F">
        <w:rPr>
          <w:rFonts w:ascii="Times New Roman" w:hAnsi="Times New Roman"/>
          <w:b/>
          <w:bCs/>
          <w:sz w:val="36"/>
          <w:szCs w:val="36"/>
        </w:rPr>
        <w:t>«Хранитель времени»</w:t>
      </w:r>
    </w:p>
    <w:p w:rsidR="002452DB" w:rsidRDefault="002452DB" w:rsidP="002452D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DB" w:rsidRDefault="002452DB" w:rsidP="002452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Учитель: </w:t>
      </w:r>
      <w:proofErr w:type="spellStart"/>
      <w:r>
        <w:rPr>
          <w:rFonts w:ascii="Times New Roman" w:hAnsi="Times New Roman"/>
          <w:sz w:val="24"/>
          <w:szCs w:val="24"/>
        </w:rPr>
        <w:t>Каримжанова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Е.К.</w:t>
      </w:r>
    </w:p>
    <w:p w:rsidR="002452DB" w:rsidRDefault="002452DB" w:rsidP="002452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2DB" w:rsidRDefault="002452DB" w:rsidP="0024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2DB" w:rsidRPr="002452DB" w:rsidRDefault="002452DB" w:rsidP="0024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530A48" w:rsidRPr="00C95E03" w:rsidRDefault="00530A48" w:rsidP="00530A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</w:t>
      </w:r>
      <w:r w:rsidRPr="00C95E03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Актуальность, педагогическая целесообразность: 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Комплексная дополните</w:t>
      </w:r>
      <w:r w:rsidR="00C95E03">
        <w:rPr>
          <w:rFonts w:ascii="Times New Roman" w:hAnsi="Times New Roman" w:cs="Times New Roman"/>
          <w:sz w:val="28"/>
          <w:szCs w:val="28"/>
        </w:rPr>
        <w:t xml:space="preserve">льная образовательная программа </w:t>
      </w:r>
      <w:r w:rsidRPr="00C95E03">
        <w:rPr>
          <w:rFonts w:ascii="Times New Roman" w:hAnsi="Times New Roman" w:cs="Times New Roman"/>
          <w:sz w:val="28"/>
          <w:szCs w:val="28"/>
        </w:rPr>
        <w:t>расширяет, обобща</w:t>
      </w:r>
      <w:r w:rsidR="00C95E03">
        <w:rPr>
          <w:rFonts w:ascii="Times New Roman" w:hAnsi="Times New Roman" w:cs="Times New Roman"/>
          <w:sz w:val="28"/>
          <w:szCs w:val="28"/>
        </w:rPr>
        <w:t>ет и систематизирует знания</w:t>
      </w:r>
      <w:r w:rsidRPr="00C95E03">
        <w:rPr>
          <w:rFonts w:ascii="Times New Roman" w:hAnsi="Times New Roman" w:cs="Times New Roman"/>
          <w:sz w:val="28"/>
          <w:szCs w:val="28"/>
        </w:rPr>
        <w:t xml:space="preserve">, раскрывает новые содержательные аспекты предмета, опираясь на интеллектуальные, познавательные возможности учащихся, на их социальный опыт, поддерживает и развивает таланты, способствует ранней профессиональной ориентации на гуманитарный профиль. В программе особое внимание уделяется наиболее значительным для истории России вопросам: российским национальным обычаям и традициям, духовным ценностям, условиям жизни и быту сословий, социальных групп и слоев населения в разные исторические эпохи с опорой на местный материал. Программа решает основные проблемы дополнительного образования: повышение занятости детей в свободное время; организация полноценного досуга; развитие </w:t>
      </w:r>
      <w:proofErr w:type="spellStart"/>
      <w:proofErr w:type="gramStart"/>
      <w:r w:rsidRPr="00C95E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– организационных</w:t>
      </w:r>
      <w:proofErr w:type="gramEnd"/>
      <w:r w:rsidRPr="00C95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– оценочных,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– интеллектуальных и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– коммуникативных умений.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</w:t>
      </w:r>
      <w:r w:rsidRPr="00C95E03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C95E03">
        <w:rPr>
          <w:rFonts w:ascii="Times New Roman" w:hAnsi="Times New Roman" w:cs="Times New Roman"/>
          <w:sz w:val="28"/>
          <w:szCs w:val="28"/>
        </w:rPr>
        <w:t xml:space="preserve"> – создание наиболее благоприятных условий для образования и развития детей и подростков, гражданского и патриотического становления, формирования патриотического сознания и гражданского поведения, выстраивание воспитательного пространства на основе взаимодействия и партнерства школы и социальных институтов воспитания.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 xml:space="preserve">Задачи программы 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-изучение родного края: изучение краеведени</w:t>
      </w:r>
      <w:r w:rsidR="00C95E03">
        <w:rPr>
          <w:rFonts w:ascii="Times New Roman" w:hAnsi="Times New Roman" w:cs="Times New Roman"/>
          <w:sz w:val="28"/>
          <w:szCs w:val="28"/>
        </w:rPr>
        <w:t>я; музейно-экскурсионная работа</w:t>
      </w:r>
      <w:r w:rsidRPr="00C95E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C95E03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>- географическое</w:t>
      </w:r>
      <w:proofErr w:type="gramEnd"/>
      <w:r w:rsidRPr="00C95E03">
        <w:rPr>
          <w:rFonts w:ascii="Times New Roman" w:hAnsi="Times New Roman" w:cs="Times New Roman"/>
          <w:sz w:val="28"/>
          <w:szCs w:val="28"/>
        </w:rPr>
        <w:t xml:space="preserve"> изучение и описания родного края; 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-приобщение детей и подростков к поисково-исследовательской деятельности по изучению родного края; удовлетворение индивидуально-личностных интересов и запросов детей: расширение и углубление знаний и практических умений исследования края</w:t>
      </w:r>
      <w:r w:rsidR="00C95E03">
        <w:rPr>
          <w:rFonts w:ascii="Times New Roman" w:hAnsi="Times New Roman" w:cs="Times New Roman"/>
          <w:sz w:val="28"/>
          <w:szCs w:val="28"/>
        </w:rPr>
        <w:t>;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-профессиональная ориентация; проведение основных видов учебно-исследовательской деятельности (встречи с участниками и очевидцами изучаемых событий и явлений, записи воспоминаний современников и дневниковые социологические исследования; краеведческая работа в музеях, архивах, библиотеках); обработка полученной информации; 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C95E03">
        <w:rPr>
          <w:rFonts w:ascii="Times New Roman" w:hAnsi="Times New Roman" w:cs="Times New Roman"/>
          <w:sz w:val="28"/>
          <w:szCs w:val="28"/>
        </w:rPr>
        <w:t>- формирование патриотического сознания и гражданского поведения; развитие нравственных качеств, таких, как гуманизм, совесть, честь, достоинство, долг, принципиальность, ответственность, товарищество, коллективизм, доброта, стыд, уважение к людям, милосердие через создание проблемных ситуаций, социально-значимую деятельность, акции и проекты.</w:t>
      </w:r>
      <w:proofErr w:type="gramEnd"/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опыта социального поведения, соответствующего принятым этическим нормам и традициям.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ключевых компетентностей: </w:t>
      </w:r>
    </w:p>
    <w:p w:rsidR="00530A48" w:rsidRPr="00C95E03" w:rsidRDefault="00530A48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готовность к самообразованию; готовность к использованию информационных ресурсов; готовность к социальному взаимодействию; коммуникативная компетентность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Новизна и специфика программы в системе дополнительного образования: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 прослеживаются и учитываются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связи; 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- уделяется значительное внимание темам патриотизма и гражданственности; 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- обращается внимание на особенности исторического опыта России, ее народа, поэтому универсальные ценности и тенденции края рассматриваются в сочетании с особенностями государства;</w:t>
      </w:r>
    </w:p>
    <w:p w:rsidR="00530A48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 предусматривается деление курса на уровни: ознакомительный, углубленный, учебно-исследовательский.</w:t>
      </w:r>
    </w:p>
    <w:p w:rsidR="00C95E03" w:rsidRPr="00C95E03" w:rsidRDefault="00C95E03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>Возраст детей, участвующих в реализации программы:</w:t>
      </w:r>
      <w:r w:rsidRPr="00C95E03">
        <w:rPr>
          <w:rFonts w:ascii="Times New Roman" w:hAnsi="Times New Roman" w:cs="Times New Roman"/>
          <w:sz w:val="28"/>
          <w:szCs w:val="28"/>
        </w:rPr>
        <w:t xml:space="preserve"> 7 – 17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03">
        <w:rPr>
          <w:rFonts w:ascii="Times New Roman" w:hAnsi="Times New Roman" w:cs="Times New Roman"/>
          <w:sz w:val="28"/>
          <w:szCs w:val="28"/>
        </w:rPr>
        <w:t xml:space="preserve">Специальной подготовки от детей не требуется. 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>Взаимодействие курсов программы:</w:t>
      </w:r>
      <w:r w:rsidRPr="00C95E03">
        <w:rPr>
          <w:rFonts w:ascii="Times New Roman" w:hAnsi="Times New Roman" w:cs="Times New Roman"/>
          <w:sz w:val="28"/>
          <w:szCs w:val="28"/>
        </w:rPr>
        <w:t xml:space="preserve"> обучение по программе можно начинать с ознакомительного уровня, переходя по желанию на углубленный и на </w:t>
      </w:r>
      <w:proofErr w:type="spellStart"/>
      <w:proofErr w:type="gramStart"/>
      <w:r w:rsidRPr="00C95E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– исследовательский</w:t>
      </w:r>
      <w:proofErr w:type="gramEnd"/>
      <w:r w:rsidRPr="00C95E03">
        <w:rPr>
          <w:rFonts w:ascii="Times New Roman" w:hAnsi="Times New Roman" w:cs="Times New Roman"/>
          <w:sz w:val="28"/>
          <w:szCs w:val="28"/>
        </w:rPr>
        <w:t>. В зависимости от собственных интересов, учащийся может выбрать собственный образовательный маршрут.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>Срок реализации программы:</w:t>
      </w:r>
      <w:r w:rsidRPr="00C95E03">
        <w:rPr>
          <w:rFonts w:ascii="Times New Roman" w:hAnsi="Times New Roman" w:cs="Times New Roman"/>
          <w:sz w:val="28"/>
          <w:szCs w:val="28"/>
        </w:rPr>
        <w:t xml:space="preserve"> программа реализуется не менее 3 -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образовательного процесса и режим занятий: 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продолжительность образовательного процесса 68  </w:t>
      </w:r>
      <w:proofErr w:type="gramStart"/>
      <w:r w:rsidRPr="00C95E0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95E03">
        <w:rPr>
          <w:rFonts w:ascii="Times New Roman" w:hAnsi="Times New Roman" w:cs="Times New Roman"/>
          <w:sz w:val="28"/>
          <w:szCs w:val="28"/>
        </w:rPr>
        <w:t xml:space="preserve"> недели в течение учебного года. Режим занятий 2  раза в неделю.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 xml:space="preserve">Формы, способы и приемы, используемые при обучении. 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Программа ориентирована на самые разнообразные </w:t>
      </w:r>
      <w:r w:rsidRPr="00C95E03">
        <w:rPr>
          <w:rFonts w:ascii="Times New Roman" w:hAnsi="Times New Roman" w:cs="Times New Roman"/>
          <w:sz w:val="28"/>
          <w:szCs w:val="28"/>
          <w:u w:val="single"/>
        </w:rPr>
        <w:t>формы учебной деятельности:</w:t>
      </w:r>
      <w:r w:rsidRPr="00C95E03">
        <w:rPr>
          <w:rFonts w:ascii="Times New Roman" w:hAnsi="Times New Roman" w:cs="Times New Roman"/>
          <w:sz w:val="28"/>
          <w:szCs w:val="28"/>
        </w:rPr>
        <w:t xml:space="preserve"> социально-значимые акции, создание совета Дела, НОУ, поисковых групп, деловые игры, необходимые для создания условий для выражения личностной, патриотической и гражданской позиции учащихся. Активное использование метода коллективно-творческого дела, метода социально-значимой деятельности, метода поддержки и успеха, сотворчества и сотрудничества, партнерства, развивающего обучения, метода творческой и </w:t>
      </w:r>
      <w:proofErr w:type="spellStart"/>
      <w:proofErr w:type="gramStart"/>
      <w:r w:rsidRPr="00C95E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>- исследовательской</w:t>
      </w:r>
      <w:proofErr w:type="gramEnd"/>
      <w:r w:rsidRPr="00C95E03">
        <w:rPr>
          <w:rFonts w:ascii="Times New Roman" w:hAnsi="Times New Roman" w:cs="Times New Roman"/>
          <w:sz w:val="28"/>
          <w:szCs w:val="28"/>
        </w:rPr>
        <w:t xml:space="preserve">, поисковой деятельности, различные методики изучения личности воспитанника, его гражданской мотивации, </w:t>
      </w:r>
      <w:r w:rsidRPr="00C95E03">
        <w:rPr>
          <w:rFonts w:ascii="Times New Roman" w:hAnsi="Times New Roman" w:cs="Times New Roman"/>
          <w:sz w:val="28"/>
          <w:szCs w:val="28"/>
        </w:rPr>
        <w:lastRenderedPageBreak/>
        <w:t xml:space="preserve">изучения среды и ее влияния на воспитание (анкетирование, ранжирование, неполные предложения, опросы и т.д.) 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Успешному решению задач каждого уровня программы призвана способствовать актуальность ее содержания. Программа ориентирована на приоритеты личности, края, семейного воспитания.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Программа предполагает разные уровни освоения содержания курса: уровень воспроизведения; уровень аналитический, исследовательский, творческий (способность к созданию эмоционально выразительного образа, умению передать определенное настроение, состояние; к творческому использованию практических навыков в области прикладного искусства, технологии).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>Уровень творческой и практической активности личности</w:t>
      </w:r>
      <w:r w:rsidRPr="00C95E03">
        <w:rPr>
          <w:rFonts w:ascii="Times New Roman" w:hAnsi="Times New Roman" w:cs="Times New Roman"/>
          <w:sz w:val="28"/>
          <w:szCs w:val="28"/>
        </w:rPr>
        <w:t xml:space="preserve">, проявляющийся в самостоятельности изучения и практической деятельности в области народных обрядов, в понимании традиций, степени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художественного вкуса, бережного отношения к природе, памятникам культуры, художественному слову</w:t>
      </w:r>
      <w:r w:rsidRPr="00C95E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95E03">
        <w:rPr>
          <w:rFonts w:ascii="Times New Roman" w:hAnsi="Times New Roman" w:cs="Times New Roman"/>
          <w:sz w:val="28"/>
          <w:szCs w:val="28"/>
          <w:u w:val="single"/>
        </w:rPr>
        <w:t>Контроль и оценивание знаний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Оценивание знаний идет на проверку элементов исторической, литературной,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этногр</w:t>
      </w:r>
      <w:proofErr w:type="gramStart"/>
      <w:r w:rsidRPr="00C95E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фической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>, исследовательской и практической подготовки учащихся, таких как: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 работа с источниками, описание, рассказ, анализ версий и обоснование своего отношения к событиям 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>- работа по написанию рефератов, сочинений, оформление выставок, участие в конференциях, участие в спектаклях;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 умение выполнять творческие задания (статьи в школьную газету, выпуск альманаха и т.д.); а также на предме</w:t>
      </w:r>
      <w:r>
        <w:rPr>
          <w:rFonts w:ascii="Times New Roman" w:hAnsi="Times New Roman" w:cs="Times New Roman"/>
          <w:sz w:val="28"/>
          <w:szCs w:val="28"/>
        </w:rPr>
        <w:t>т практических навыков и умений;</w:t>
      </w:r>
    </w:p>
    <w:p w:rsid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 участие в создании школьных музеев;</w:t>
      </w:r>
    </w:p>
    <w:p w:rsidR="00C95E03" w:rsidRPr="00C95E03" w:rsidRDefault="00C95E03" w:rsidP="002D37E0">
      <w:pPr>
        <w:ind w:left="-851"/>
        <w:rPr>
          <w:rFonts w:ascii="Times New Roman" w:hAnsi="Times New Roman" w:cs="Times New Roman"/>
          <w:sz w:val="28"/>
          <w:szCs w:val="28"/>
        </w:rPr>
      </w:pPr>
      <w:r w:rsidRPr="00C95E03">
        <w:rPr>
          <w:rFonts w:ascii="Times New Roman" w:hAnsi="Times New Roman" w:cs="Times New Roman"/>
          <w:sz w:val="28"/>
          <w:szCs w:val="28"/>
        </w:rPr>
        <w:t xml:space="preserve"> - лекционная и просветительская работа среди младших школьников.</w:t>
      </w:r>
    </w:p>
    <w:p w:rsidR="00C95E03" w:rsidRPr="00C95E03" w:rsidRDefault="00C95E03" w:rsidP="00C95E0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95E0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95E03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C95E03">
        <w:rPr>
          <w:rFonts w:ascii="Times New Roman" w:hAnsi="Times New Roman" w:cs="Times New Roman"/>
          <w:b/>
          <w:sz w:val="28"/>
          <w:szCs w:val="28"/>
        </w:rPr>
        <w:t xml:space="preserve"> план.</w:t>
      </w:r>
    </w:p>
    <w:tbl>
      <w:tblPr>
        <w:tblStyle w:val="a3"/>
        <w:tblW w:w="0" w:type="auto"/>
        <w:tblInd w:w="-851" w:type="dxa"/>
        <w:tblLook w:val="04A0"/>
      </w:tblPr>
      <w:tblGrid>
        <w:gridCol w:w="675"/>
        <w:gridCol w:w="7514"/>
        <w:gridCol w:w="1382"/>
      </w:tblGrid>
      <w:tr w:rsidR="00C95E03" w:rsidRPr="00C95E03" w:rsidTr="00567F01">
        <w:tc>
          <w:tcPr>
            <w:tcW w:w="675" w:type="dxa"/>
          </w:tcPr>
          <w:p w:rsidR="00C95E03" w:rsidRPr="0067703F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4" w:type="dxa"/>
          </w:tcPr>
          <w:p w:rsidR="00C95E03" w:rsidRPr="00C95E03" w:rsidRDefault="00C95E03" w:rsidP="00677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382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95E03" w:rsidRPr="00C95E03" w:rsidTr="00007EF3">
        <w:tc>
          <w:tcPr>
            <w:tcW w:w="8189" w:type="dxa"/>
            <w:gridSpan w:val="2"/>
          </w:tcPr>
          <w:p w:rsidR="00C95E03" w:rsidRPr="00C95E03" w:rsidRDefault="00C95E03" w:rsidP="00677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ИСТОРИЯ МАЛОЙ РОДИНЫ</w:t>
            </w:r>
          </w:p>
        </w:tc>
        <w:tc>
          <w:tcPr>
            <w:tcW w:w="1382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E03" w:rsidRPr="00C95E03" w:rsidTr="007C4C75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Вводное занятие. Экскурсия (обзорная) по музею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03" w:rsidRPr="00C95E03" w:rsidTr="00576F37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Наш край во времена первобытнообщинного строя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D34A33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С чего начинался наш край?</w:t>
            </w:r>
          </w:p>
        </w:tc>
        <w:tc>
          <w:tcPr>
            <w:tcW w:w="1382" w:type="dxa"/>
          </w:tcPr>
          <w:p w:rsidR="00C95E03" w:rsidRPr="0067703F" w:rsidRDefault="0013340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1A4085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4" w:type="dxa"/>
          </w:tcPr>
          <w:p w:rsidR="00C95E03" w:rsidRPr="00C95E03" w:rsidRDefault="00C95E03" w:rsidP="003F7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 xml:space="preserve">«Недаром помнит вся Россия». 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B50C51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Гражданская война в нашем крае.</w:t>
            </w:r>
          </w:p>
        </w:tc>
        <w:tc>
          <w:tcPr>
            <w:tcW w:w="1382" w:type="dxa"/>
          </w:tcPr>
          <w:p w:rsidR="00C95E03" w:rsidRPr="0067703F" w:rsidRDefault="0013340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7C2438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Наш край в годы Великой Отечественной войны.</w:t>
            </w:r>
          </w:p>
        </w:tc>
        <w:tc>
          <w:tcPr>
            <w:tcW w:w="1382" w:type="dxa"/>
          </w:tcPr>
          <w:p w:rsidR="00C95E03" w:rsidRPr="0067703F" w:rsidRDefault="0013340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337018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История родного микрорайона.</w:t>
            </w:r>
          </w:p>
        </w:tc>
        <w:tc>
          <w:tcPr>
            <w:tcW w:w="1382" w:type="dxa"/>
          </w:tcPr>
          <w:p w:rsidR="00C95E03" w:rsidRPr="0067703F" w:rsidRDefault="0013340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E4567D">
        <w:tc>
          <w:tcPr>
            <w:tcW w:w="9571" w:type="dxa"/>
            <w:gridSpan w:val="3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ШКОЛА НАЧИНАЮЩЕГО МУЗЕЕВЕДА</w:t>
            </w:r>
          </w:p>
        </w:tc>
      </w:tr>
      <w:tr w:rsidR="00C95E03" w:rsidRPr="00C95E03" w:rsidTr="00E36EA6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Что такое музей? (признаки, функции). Профили музеев.</w:t>
            </w:r>
          </w:p>
        </w:tc>
        <w:tc>
          <w:tcPr>
            <w:tcW w:w="1382" w:type="dxa"/>
          </w:tcPr>
          <w:p w:rsidR="00C95E03" w:rsidRPr="0067703F" w:rsidRDefault="0013340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0516AB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Понятие «экспонат». Условия сохранности экспонатов. Краеведческий поиск – основа сбора материалов для музея</w:t>
            </w:r>
          </w:p>
        </w:tc>
        <w:tc>
          <w:tcPr>
            <w:tcW w:w="1382" w:type="dxa"/>
          </w:tcPr>
          <w:p w:rsidR="00C95E03" w:rsidRPr="0067703F" w:rsidRDefault="003F717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AB4276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Основные правила распределения экспонатов по разделам. Понятие «экспозиция»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3613D9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учета экспонатов. Понятие «Инвентарная книга».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1A4919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музея. Её отличие </w:t>
            </w:r>
            <w:proofErr w:type="gramStart"/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5E03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общешкольной.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212964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Из истории музеев г</w:t>
            </w:r>
            <w:proofErr w:type="gramStart"/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1F777F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Основные принципы создания школьного музея. Понятие «фонды». Виды фондов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3E192A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Критерии отбора материала для музея. Единица хранения.</w:t>
            </w:r>
          </w:p>
        </w:tc>
        <w:tc>
          <w:tcPr>
            <w:tcW w:w="1382" w:type="dxa"/>
          </w:tcPr>
          <w:p w:rsidR="00C95E03" w:rsidRPr="0067703F" w:rsidRDefault="001269B1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9C1FE9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Основные правила сбора экспонатов (полевой дневник, полевая опись и т. д.)</w:t>
            </w:r>
          </w:p>
        </w:tc>
        <w:tc>
          <w:tcPr>
            <w:tcW w:w="1382" w:type="dxa"/>
          </w:tcPr>
          <w:p w:rsidR="00C95E03" w:rsidRPr="0067703F" w:rsidRDefault="001269B1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F5710C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Основные правила распределения экспонатов. Варианты экспозиции.</w:t>
            </w:r>
          </w:p>
        </w:tc>
        <w:tc>
          <w:tcPr>
            <w:tcW w:w="1382" w:type="dxa"/>
          </w:tcPr>
          <w:p w:rsidR="00C95E03" w:rsidRPr="0067703F" w:rsidRDefault="00E315F6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B1668B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4" w:type="dxa"/>
          </w:tcPr>
          <w:p w:rsidR="00C95E03" w:rsidRPr="00C95E03" w:rsidRDefault="003F7170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«картотека»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E03" w:rsidRPr="00C9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95E03" w:rsidRPr="00C95E03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Разновидности картотек. Создание музейных библиотек.</w:t>
            </w:r>
          </w:p>
        </w:tc>
        <w:tc>
          <w:tcPr>
            <w:tcW w:w="1382" w:type="dxa"/>
          </w:tcPr>
          <w:p w:rsidR="00C95E03" w:rsidRPr="0067703F" w:rsidRDefault="001269B1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03" w:rsidRPr="00C95E03" w:rsidTr="007E5876">
        <w:tc>
          <w:tcPr>
            <w:tcW w:w="9571" w:type="dxa"/>
            <w:gridSpan w:val="3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ЭКСКУРСОВЕДЕНИЕ</w:t>
            </w:r>
          </w:p>
        </w:tc>
      </w:tr>
      <w:tr w:rsidR="00C95E03" w:rsidRPr="00C95E03" w:rsidTr="0022583E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Роль экскурсовода в музее. Виды экскурсий.</w:t>
            </w:r>
          </w:p>
        </w:tc>
        <w:tc>
          <w:tcPr>
            <w:tcW w:w="1382" w:type="dxa"/>
          </w:tcPr>
          <w:p w:rsidR="00C95E03" w:rsidRPr="0067703F" w:rsidRDefault="0067703F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03" w:rsidRPr="00C95E03" w:rsidTr="00B67F4C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Методы проведения экскурсии. Роль сценического мастерства в успехе проведения экскурсии.</w:t>
            </w:r>
          </w:p>
        </w:tc>
        <w:tc>
          <w:tcPr>
            <w:tcW w:w="1382" w:type="dxa"/>
          </w:tcPr>
          <w:p w:rsidR="00C95E03" w:rsidRPr="0067703F" w:rsidRDefault="003F717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03" w:rsidRPr="00C95E03" w:rsidTr="00DF05C5">
        <w:tc>
          <w:tcPr>
            <w:tcW w:w="675" w:type="dxa"/>
          </w:tcPr>
          <w:p w:rsidR="00C95E03" w:rsidRPr="0067703F" w:rsidRDefault="00C95E03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4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Итоговое занятие – показательные экскурсии и защита проектов.</w:t>
            </w:r>
          </w:p>
        </w:tc>
        <w:tc>
          <w:tcPr>
            <w:tcW w:w="1382" w:type="dxa"/>
          </w:tcPr>
          <w:p w:rsidR="00C95E03" w:rsidRPr="0067703F" w:rsidRDefault="003F7170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03" w:rsidRPr="00C95E03" w:rsidTr="008F0CCF">
        <w:tc>
          <w:tcPr>
            <w:tcW w:w="675" w:type="dxa"/>
          </w:tcPr>
          <w:p w:rsidR="00C95E03" w:rsidRPr="00C95E03" w:rsidRDefault="00C95E03" w:rsidP="00C9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4" w:type="dxa"/>
          </w:tcPr>
          <w:p w:rsidR="00C95E03" w:rsidRPr="00C95E03" w:rsidRDefault="00C95E03" w:rsidP="00C95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2" w:type="dxa"/>
          </w:tcPr>
          <w:p w:rsidR="00C95E03" w:rsidRPr="0067703F" w:rsidRDefault="0067703F" w:rsidP="006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C95E03" w:rsidRPr="0067703F" w:rsidRDefault="00C95E03" w:rsidP="00C95E0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703F" w:rsidRPr="0067703F" w:rsidRDefault="0067703F" w:rsidP="0067703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I.ИСТОРИЯ МАЛОЙ РОДИНЫ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Вводное занятие. Экскурсия (обзорная) по музею. «С чего начинался наш край?». «Недаром помнит вся Россия" (Отечественная война 1812 года) « Наш край – место ссылки». «Гражданская война в нашем крае». «Наш край в годы Великой Отечественной войны» «История родного микрорайона»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II. ШКОЛА НАЧИНАЮЩЕГО МУЗЕЕВЕДА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Что такое музей? (признаки, функции). Профили музеев. Понятие «экспонат». Условия сохранности экспонатов. Краеведческий поиск – основа сбора материалов для музея. Основные правила распределения экспонатов по разделам. Понятие «экспозиция». Необходимость учета экспонатов. Понятие «Инвентарная книга». </w:t>
      </w:r>
      <w:r w:rsidRPr="0067703F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музея. Её отличие 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 общешкольной. Из истории музеев. Основные принципы создания школьного музея. Понятие «фонды». Виды фондов. Критерии отбора материала для музея. Единица хранения. Основные правила сбора экспонатов (полевой дневник, полевая опись и т. д.) Основные правила распределения экспонатов. Варианты экспозиции. Понятие « картотека». Разновидности картотек. Создание музейных библиотек.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III. ЭКСКУРСОВЕДЕНИЕ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Роль экскурсовода в музее. Виды экскурсий. Методы проведения экскурсии. Роль сценического мастерства в успехе проведения экскурсии. Итоговое занятие – показательные экскурсии.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7703F">
        <w:rPr>
          <w:rFonts w:ascii="Times New Roman" w:hAnsi="Times New Roman" w:cs="Times New Roman"/>
          <w:sz w:val="28"/>
          <w:szCs w:val="28"/>
          <w:u w:val="single"/>
        </w:rPr>
        <w:t>По окончании изучения курса учащиеся должны знать и уметь: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- «азы» музейной грамоты (понимание необходимости бережного отношения к историческим памятникам);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- что такое «экспонат». Условия сохранности экспонатов;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- основные правила распределения экспонатов по разделам;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- иметь понятие об «экспозиции».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- уметь делать предварительный отбор источников информаци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 печатные источники, Интернет – ресурсы, люди, как источник информации);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- уметь преобразовывать информацию из одной формы в другу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 текст, таблица, схема, график, иллюстрация);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- овладеть навыками просветительской (экскурсионной) работы среди учащихся младших классов.</w:t>
      </w:r>
    </w:p>
    <w:p w:rsidR="0067703F" w:rsidRPr="0067703F" w:rsidRDefault="0067703F" w:rsidP="0067703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3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1. Наш край: хрестоматия для преподавателей и учащихся старших классов средней школы. Куйбышев, 1978.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Наякшин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 xml:space="preserve"> К.А. Очерки истории Куйбышевской области.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зд-во, 1962.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ОвсянниковВ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>. Ставрополь-Тольятти. Страницы истории. Тольятти, 1996.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4. Подвиг во имя Родины. Сборник очерков о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куйбышевцах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 xml:space="preserve"> - Героях Советского Союза.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>зд-во, 1975.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5. Самарская Лука: Литературно-публицистический сборник.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зд-во, 1989.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lastRenderedPageBreak/>
        <w:t>6. Самарский краевед.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>зд-во, 1990.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Храмков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Храмкова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 xml:space="preserve"> Н.П. Край самарский, 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>.2.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>зд-во, 1988.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 xml:space="preserve"> Волга в гневе. Сборник.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зд-во, 1970.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9. Волжское раздолье.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зд-во, 1978.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10. Герои Советского Союза. Биографический справочник. Москва, 1994.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11. Город на крутой луке. Литературно-публицистический сборник.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>зд-во, 1984.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12. Город Тольятти: историко-экономический очерк. Куйбышев: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 xml:space="preserve">зд-во, 1975. 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>13. Изучение темы «Наш край» в курсе истории СССР для 7-го класса. Куйбышев, 1983.</w:t>
      </w:r>
    </w:p>
    <w:p w:rsidR="0067703F" w:rsidRP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 14. Историко-культурная энциклопедия Самарского края. Самара. «Самарский Дом печати». 1994. </w:t>
      </w: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  <w:r w:rsidRPr="0067703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Комзин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 xml:space="preserve"> И. Волжская ГЭС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03F">
        <w:rPr>
          <w:rFonts w:ascii="Times New Roman" w:hAnsi="Times New Roman" w:cs="Times New Roman"/>
          <w:sz w:val="28"/>
          <w:szCs w:val="28"/>
        </w:rPr>
        <w:t>куйбышев</w:t>
      </w:r>
      <w:proofErr w:type="spellEnd"/>
      <w:r w:rsidRPr="0067703F">
        <w:rPr>
          <w:rFonts w:ascii="Times New Roman" w:hAnsi="Times New Roman" w:cs="Times New Roman"/>
          <w:sz w:val="28"/>
          <w:szCs w:val="28"/>
        </w:rPr>
        <w:t>: Кн</w:t>
      </w:r>
      <w:proofErr w:type="gramStart"/>
      <w:r w:rsidRPr="006770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703F">
        <w:rPr>
          <w:rFonts w:ascii="Times New Roman" w:hAnsi="Times New Roman" w:cs="Times New Roman"/>
          <w:sz w:val="28"/>
          <w:szCs w:val="28"/>
        </w:rPr>
        <w:t>зд-во, 1960.</w:t>
      </w: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Default="0067703F" w:rsidP="00C95E0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7703F" w:rsidRPr="0067703F" w:rsidRDefault="0067703F" w:rsidP="002452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67703F" w:rsidRPr="0067703F" w:rsidSect="006770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7E0"/>
    <w:rsid w:val="001269B1"/>
    <w:rsid w:val="00133400"/>
    <w:rsid w:val="002452DB"/>
    <w:rsid w:val="002D37E0"/>
    <w:rsid w:val="003F7170"/>
    <w:rsid w:val="00530A48"/>
    <w:rsid w:val="0067703F"/>
    <w:rsid w:val="007929C7"/>
    <w:rsid w:val="00C95E03"/>
    <w:rsid w:val="00CB46B3"/>
    <w:rsid w:val="00E315F6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2017-10-30T05:55:00Z</dcterms:created>
  <dcterms:modified xsi:type="dcterms:W3CDTF">2017-10-31T10:23:00Z</dcterms:modified>
</cp:coreProperties>
</file>